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z w:val="24"/>
        </w:rPr>
      </w:pPr>
    </w:p>
    <w:p>
      <w:pPr>
        <w:jc w:val="center"/>
        <w:rPr>
          <w:rFonts w:hint="eastAsia" w:ascii="宋体" w:hAnsi="宋体" w:cs="宋体"/>
          <w:b/>
          <w:color w:val="FF4B00"/>
          <w:sz w:val="52"/>
          <w:szCs w:val="52"/>
        </w:rPr>
      </w:pPr>
      <w:r>
        <w:rPr>
          <w:rFonts w:hint="eastAsia" w:ascii="宋体" w:hAnsi="宋体" w:cs="宋体"/>
          <w:b/>
          <w:color w:val="FF4B00"/>
          <w:sz w:val="52"/>
          <w:szCs w:val="52"/>
        </w:rPr>
        <w:t>中国共产主义青年团</w:t>
      </w:r>
    </w:p>
    <w:p>
      <w:pPr>
        <w:jc w:val="center"/>
        <w:rPr>
          <w:rFonts w:hint="eastAsia" w:ascii="宋体" w:hAnsi="宋体" w:cs="宋体"/>
          <w:b/>
          <w:color w:val="FF0000"/>
          <w:sz w:val="48"/>
          <w:szCs w:val="48"/>
        </w:rPr>
      </w:pPr>
    </w:p>
    <w:p>
      <w:pPr>
        <w:jc w:val="center"/>
        <w:rPr>
          <w:rFonts w:hint="eastAsia" w:ascii="汉仪大宋简" w:hAnsi="汉仪大宋简" w:eastAsia="汉仪大宋简" w:cs="汉仪大宋简"/>
          <w:color w:val="FF0000"/>
          <w:sz w:val="72"/>
          <w:szCs w:val="72"/>
        </w:rPr>
      </w:pPr>
      <w:r>
        <w:rPr>
          <w:rFonts w:hint="eastAsia" w:ascii="宋体" w:hAnsi="宋体" w:cs="宋体"/>
          <w:b/>
          <w:color w:val="FF4B00"/>
          <w:sz w:val="72"/>
          <w:szCs w:val="72"/>
        </w:rPr>
        <w:t>南宁学院委员会文件</w:t>
      </w:r>
      <w:r>
        <w:rPr>
          <w:rFonts w:hint="eastAsia" w:ascii="汉仪大宋简" w:hAnsi="汉仪大宋简" w:eastAsia="汉仪大宋简" w:cs="汉仪大宋简"/>
          <w:b/>
          <w:color w:val="FF0000"/>
          <w:sz w:val="72"/>
          <w:szCs w:val="72"/>
        </w:rPr>
        <w:t xml:space="preserve"> </w:t>
      </w:r>
    </w:p>
    <w:p>
      <w:pPr>
        <w:tabs>
          <w:tab w:val="left" w:pos="2308"/>
        </w:tabs>
        <w:spacing w:line="360" w:lineRule="auto"/>
        <w:jc w:val="center"/>
        <w:rPr>
          <w:rFonts w:hint="eastAsia" w:ascii="宋体" w:hAnsi="宋体" w:cs="宋体"/>
          <w:color w:val="FF0000"/>
          <w:sz w:val="52"/>
          <w:szCs w:val="52"/>
        </w:rPr>
      </w:pPr>
      <w:r>
        <w:rPr>
          <w:rFonts w:hint="eastAsia" w:ascii="宋体" w:hAnsi="宋体" w:cs="宋体"/>
          <w:sz w:val="24"/>
        </w:rPr>
        <w:t>校团字〔201</w:t>
      </w:r>
      <w:r>
        <w:rPr>
          <w:rFonts w:ascii="宋体" w:hAnsi="宋体" w:cs="宋体"/>
          <w:sz w:val="24"/>
        </w:rPr>
        <w:t>9</w:t>
      </w:r>
      <w:r>
        <w:rPr>
          <w:rFonts w:hint="eastAsia" w:ascii="宋体" w:hAnsi="宋体" w:cs="宋体"/>
          <w:sz w:val="24"/>
        </w:rPr>
        <w:t>〕</w:t>
      </w:r>
      <w:r>
        <w:rPr>
          <w:rFonts w:hint="eastAsia" w:ascii="宋体" w:hAnsi="宋体" w:cs="宋体"/>
          <w:sz w:val="24"/>
          <w:lang w:val="en-US" w:eastAsia="zh-CN"/>
        </w:rPr>
        <w:t>67</w:t>
      </w:r>
      <w:r>
        <w:rPr>
          <w:rFonts w:hint="eastAsia" w:ascii="宋体" w:hAnsi="宋体" w:cs="宋体"/>
          <w:sz w:val="24"/>
        </w:rPr>
        <w:t>号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仿宋" w:hAnsi="仿宋" w:eastAsia="仿宋"/>
          <w:color w:val="FF4B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187960</wp:posOffset>
                </wp:positionV>
                <wp:extent cx="2571115" cy="50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115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4B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4.5pt;margin-top:14.8pt;height:0.4pt;width:202.45pt;z-index:251659264;mso-width-relative:page;mso-height-relative:page;" filled="f" stroked="t" coordsize="21600,21600" o:gfxdata="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1mh&#10;e9oAAAAJAQAADwAAAAAAAAABACAAAAAiAAAAZHJzL2Rvd25yZXYueG1sUEsBAhQAFAAAAAgAh07i&#10;QHs6C9LnAQAApAMAAA4AAAAAAAAAAQAgAAAAKQEAAGRycy9lMm9Eb2MueG1sUEsFBgAAAAAGAAYA&#10;WQEAAIIFAAAAAA==&#10;">
                <v:fill on="f" focussize="0,0"/>
                <v:stroke weight="3pt" color="#FF4B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FF4B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194945</wp:posOffset>
                </wp:positionV>
                <wp:extent cx="2524125" cy="7620"/>
                <wp:effectExtent l="0" t="19050" r="9525" b="304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76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4B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pt;margin-top:15.35pt;height:0.6pt;width:198.75pt;z-index:251658240;mso-width-relative:page;mso-height-relative:page;" filled="f" stroked="t" coordsize="21600,21600" o:gfxdata="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Y99e2AAAAAkB&#10;AAAPAAAAAAAAAAEAIAAAACIAAABkcnMvZG93bnJldi54bWxQSwECFAAUAAAACACHTuJASCd/QOIB&#10;AACaAwAADgAAAAAAAAABACAAAAAnAQAAZHJzL2Uyb0RvYy54bWxQSwUGAAAAAAYABgBZAQAAewUA&#10;AAAA&#10;">
                <v:fill on="f" focussize="0,0"/>
                <v:stroke weight="3pt" color="#FF4B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FF4B00"/>
          <w:sz w:val="32"/>
        </w:rPr>
        <w:t xml:space="preserve">                        </w:t>
      </w:r>
      <w:r>
        <w:rPr>
          <w:rFonts w:hint="eastAsia"/>
          <w:b/>
          <w:bCs/>
          <w:color w:val="FF4B00"/>
          <w:sz w:val="40"/>
          <w:szCs w:val="40"/>
        </w:rPr>
        <w:t>★</w:t>
      </w:r>
    </w:p>
    <w:p>
      <w:pPr>
        <w:spacing w:line="480" w:lineRule="exact"/>
        <w:jc w:val="center"/>
        <w:rPr>
          <w:rFonts w:ascii="宋体" w:hAnsi="宋体"/>
          <w:sz w:val="2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南宁学院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书画协会、音乐协会、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大学生专利俱乐部、数学建模协会等四个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学生社团进行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指导老师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更换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的决定</w:t>
      </w:r>
    </w:p>
    <w:p>
      <w:pPr>
        <w:jc w:val="center"/>
      </w:pPr>
      <w:r>
        <w:rPr>
          <w:rFonts w:hint="eastAsia"/>
        </w:rPr>
        <w:t> 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各二级学院团委、学生组织、学生社团：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学生社团</w:t>
      </w:r>
      <w:r>
        <w:rPr>
          <w:rFonts w:hint="eastAsia" w:ascii="仿宋" w:hAnsi="仿宋" w:eastAsia="仿宋" w:cs="仿宋"/>
          <w:sz w:val="32"/>
          <w:szCs w:val="32"/>
        </w:rPr>
        <w:t>提出申请，学生社团联合会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进行核实，</w:t>
      </w:r>
      <w:r>
        <w:rPr>
          <w:rFonts w:hint="eastAsia" w:ascii="仿宋" w:hAnsi="仿宋" w:eastAsia="仿宋" w:cs="仿宋"/>
          <w:sz w:val="32"/>
          <w:szCs w:val="32"/>
        </w:rPr>
        <w:t>报校团委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审核通过，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现决定同意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南宁学院书画协会、音乐协会、大学生专利俱乐部、数学建模协会等四个学生社团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指导老师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165" w:tblpY="360"/>
        <w:tblOverlap w:val="never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49"/>
        <w:gridCol w:w="1289"/>
        <w:gridCol w:w="1216"/>
        <w:gridCol w:w="2297"/>
        <w:gridCol w:w="119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社团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会长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学院班级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老师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书画协会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类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谭政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信息工程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级物联网工程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班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练翠滢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文思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音乐协会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文化艺术类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黄影儿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信息工程学院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通信工程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班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滕高攀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大学生专利俱乐部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创新创业类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滕枝藤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级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物联网工程1班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胡华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李仁焕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数学建模协会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学术科技类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周灿祈</w:t>
            </w:r>
          </w:p>
        </w:tc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2018级物联网工程1班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倪增华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林玉凤</w:t>
            </w:r>
          </w:p>
        </w:tc>
      </w:tr>
    </w:tbl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共青团南宁学院委员会</w:t>
      </w:r>
    </w:p>
    <w:p>
      <w:pPr>
        <w:wordWrap w:val="0"/>
        <w:spacing w:line="360" w:lineRule="auto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2019年10月23日 </w:t>
      </w: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72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u w:val="thick"/>
        </w:rPr>
      </w:pPr>
      <w:bookmarkStart w:id="0" w:name="_GoBack"/>
      <w:bookmarkEnd w:id="0"/>
    </w:p>
    <w:sectPr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2211074-1209-4FAE-9F33-9BCF4ED470BC}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  <w:embedRegular r:id="rId2" w:fontKey="{2F6BFB34-4F43-4C6C-B58F-3D47DECC6D6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E2D1173-5ACD-4ED6-B4B2-C111962C30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5C0485C-CCFE-4F9B-8E76-0BA3774334E9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123F41"/>
    <w:rsid w:val="0FBB5227"/>
    <w:rsid w:val="2B9E225E"/>
    <w:rsid w:val="366F62E8"/>
    <w:rsid w:val="4F8836D7"/>
    <w:rsid w:val="555D28C2"/>
    <w:rsid w:val="59D41D1D"/>
    <w:rsid w:val="68B231B3"/>
    <w:rsid w:val="6C77649E"/>
    <w:rsid w:val="76D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386</Words>
  <Characters>392</Characters>
  <Paragraphs>63</Paragraphs>
  <TotalTime>55</TotalTime>
  <ScaleCrop>false</ScaleCrop>
  <LinksUpToDate>false</LinksUpToDate>
  <CharactersWithSpaces>502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2018-10-25T05:13:00Z</dcterms:created>
  <dc:creator>徐朝晖的iPhone 8</dc:creator>
  <cp:lastModifiedBy>1055335662</cp:lastModifiedBy>
  <cp:lastPrinted>2019-10-21T07:29:00Z</cp:lastPrinted>
  <dcterms:modified xsi:type="dcterms:W3CDTF">2019-10-29T03:11:51Z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